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E" w:rsidRDefault="008720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Sample 3.1</w:t>
      </w:r>
    </w:p>
    <w:p w:rsidR="00FB467E" w:rsidRDefault="00FB4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B467E" w:rsidRDefault="008720A9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Plan Outlining Goals, Sub-goals, Strategies and Measures</w:t>
      </w:r>
    </w:p>
    <w:p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GOAL 1:  Increase my use of computer technology for teaching and student learning.</w:t>
            </w:r>
          </w:p>
          <w:p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TQS Focus: 3(g) Teachers translate Curriculum Content and Object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ives into Meaningful Learning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3 (h) Teachers apply a variety of technologies to meet students' lea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rning needs.</w:t>
            </w:r>
          </w:p>
        </w:tc>
      </w:tr>
    </w:tbl>
    <w:p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4672"/>
        <w:gridCol w:w="1199"/>
        <w:gridCol w:w="1798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Sub-goal 1: Integrate Internet as a teaching and learning resource.</w:t>
            </w:r>
          </w:p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Take an Internet course.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Sept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Computer Training Institute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Develop an Internet directory for each unit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Department Project Working Team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Work with students to develop Internet skills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Teacher Librarian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Develop and implement student Internet research activities for two units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Feb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1.5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Access TELUS 2Learn and pertinent specialist council websites for Internet resources/activities.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Measures: </w:t>
            </w:r>
            <w:r>
              <w:rPr>
                <w:rFonts w:ascii="Times New Roman" w:eastAsia="Times New Roman" w:hAnsi="Times New Roman" w:cs="Times New Roman"/>
              </w:rPr>
              <w:t>I will develop a portfolio including the unit plans, assignments and presentations I have created using technology.</w:t>
            </w:r>
          </w:p>
        </w:tc>
      </w:tr>
    </w:tbl>
    <w:p w:rsidR="00FB467E" w:rsidRDefault="00FB467E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4672"/>
        <w:gridCol w:w="1199"/>
        <w:gridCol w:w="1798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Sub-goal 2: Use presentation software as a teaching tool.</w:t>
            </w:r>
          </w:p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2.1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Learn to use presentation software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Peer Coaching </w:t>
            </w:r>
            <w:r>
              <w:rPr>
                <w:rFonts w:ascii="Times New Roman" w:eastAsia="Times New Roman" w:hAnsi="Times New Roman" w:cs="Times New Roman"/>
              </w:rPr>
              <w:br/>
              <w:t>(J Techno-Wizard)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2.2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Use presentation software for open house, parent information evening and school council presentation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Nov–May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Use presentation software to teach three lessons in Unit 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Measures: </w:t>
            </w:r>
            <w:r>
              <w:rPr>
                <w:rFonts w:ascii="Times New Roman" w:eastAsia="Times New Roman" w:hAnsi="Times New Roman" w:cs="Times New Roman"/>
              </w:rPr>
              <w:t>I will develop my skills in working with the presentation software and have successfully used this technology for presentations and classroom instruction.</w:t>
            </w:r>
          </w:p>
        </w:tc>
      </w:tr>
    </w:tbl>
    <w:p w:rsidR="00FB467E" w:rsidRDefault="008720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467E" w:rsidRDefault="00FB46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GOAL 2:  Increase student achievement in Mathematics</w:t>
            </w:r>
          </w:p>
          <w:p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TQS Focus: 3(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Teachers gather and use information about stud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ts' learning needs and progress and 3 (e) Teachers engage in a range of planning activities.</w:t>
            </w:r>
          </w:p>
        </w:tc>
      </w:tr>
    </w:tbl>
    <w:p w:rsidR="00FB467E" w:rsidRDefault="00FB467E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4680"/>
        <w:gridCol w:w="1080"/>
        <w:gridCol w:w="1800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Sub-goal 1: Use results of student assessments to enhance curriculum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1.1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Analyze your teacher-developed tests to reflect on instructional practice.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Sept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Department Study Group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 2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Study and improve curriculum alignment between Program of Studies, teaching resources, student activities and evaluation.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Oct–Dec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Department Study Group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Attend the Math Council Regional and Provincial activities.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Specialist Council Membership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1.4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Network with other math teachers and share classroom ideas.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1.5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Redesign all units based</w:t>
            </w:r>
            <w:r>
              <w:rPr>
                <w:rFonts w:ascii="Times New Roman" w:eastAsia="Times New Roman" w:hAnsi="Times New Roman" w:cs="Times New Roman"/>
              </w:rPr>
              <w:t xml:space="preserve"> on analysis of data and curriculum alignment decisions.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Measures: </w:t>
            </w:r>
            <w:r>
              <w:rPr>
                <w:rFonts w:ascii="Times New Roman" w:eastAsia="Times New Roman" w:hAnsi="Times New Roman" w:cs="Times New Roman"/>
              </w:rPr>
              <w:t xml:space="preserve">At the end of the project, our department study group will analyze the results of student learning using classroom and provincial data. </w:t>
            </w:r>
          </w:p>
        </w:tc>
      </w:tr>
    </w:tbl>
    <w:p w:rsidR="00FB467E" w:rsidRDefault="00FB467E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4680"/>
        <w:gridCol w:w="960"/>
        <w:gridCol w:w="1920"/>
      </w:tblGrid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Sub-goal 2: Research, implement and evaluate the use of student portfolios for student assessment and evaluation.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2.1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Research the use of student portfolios to develop student responsibility for learning and thereby increase student achievement.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–Review professional resources</w:t>
            </w:r>
            <w:r>
              <w:rPr>
                <w:rFonts w:ascii="Times New Roman" w:eastAsia="Times New Roman" w:hAnsi="Times New Roman" w:cs="Times New Roman"/>
              </w:rPr>
              <w:br/>
              <w:t>–Access video from the ATA library</w:t>
            </w:r>
            <w:r>
              <w:rPr>
                <w:rFonts w:ascii="Times New Roman" w:eastAsia="Times New Roman" w:hAnsi="Times New Roman" w:cs="Times New Roman"/>
              </w:rPr>
              <w:br/>
              <w:t>–Visit another teacher who uses portfolios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Sept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Research Activity</w:t>
            </w: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2.2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Implement student portfolios into math.</w:t>
            </w:r>
            <w:r>
              <w:rPr>
                <w:rFonts w:ascii="Times New Roman" w:eastAsia="Times New Roman" w:hAnsi="Times New Roman" w:cs="Times New Roman"/>
              </w:rPr>
              <w:br/>
              <w:t>–Develop student guidelines.</w:t>
            </w:r>
            <w:r>
              <w:rPr>
                <w:rFonts w:ascii="Times New Roman" w:eastAsia="Times New Roman" w:hAnsi="Times New Roman" w:cs="Times New Roman"/>
              </w:rPr>
              <w:br/>
              <w:t>–</w:t>
            </w:r>
            <w:r>
              <w:rPr>
                <w:rFonts w:ascii="Times New Roman" w:eastAsia="Times New Roman" w:hAnsi="Times New Roman" w:cs="Times New Roman"/>
              </w:rPr>
              <w:t>Implement portfolio activities in all units.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Sept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Use student portfolios for assessment and evaluation.</w:t>
            </w:r>
            <w:r>
              <w:rPr>
                <w:rFonts w:ascii="Times New Roman" w:eastAsia="Times New Roman" w:hAnsi="Times New Roman" w:cs="Times New Roman"/>
              </w:rPr>
              <w:br/>
              <w:t>–Develop a student self-evaluation rubric</w:t>
            </w:r>
            <w:r>
              <w:rPr>
                <w:rFonts w:ascii="Times New Roman" w:eastAsia="Times New Roman" w:hAnsi="Times New Roman" w:cs="Times New Roman"/>
              </w:rPr>
              <w:br/>
              <w:t>–Incorporate portfolios into student reporting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Strategy 2.4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Evaluate effectiveness of student portfolio project</w:t>
            </w:r>
            <w:r>
              <w:rPr>
                <w:rFonts w:ascii="Times New Roman" w:eastAsia="Times New Roman" w:hAnsi="Times New Roman" w:cs="Times New Roman"/>
              </w:rPr>
              <w:br/>
              <w:t>–Student opinion survey</w:t>
            </w:r>
            <w:r>
              <w:rPr>
                <w:rFonts w:ascii="Times New Roman" w:eastAsia="Times New Roman" w:hAnsi="Times New Roman" w:cs="Times New Roman"/>
              </w:rPr>
              <w:br/>
              <w:t>–Survey parents on the effectiveness of portfolios as a reporting tool</w:t>
            </w:r>
            <w:r>
              <w:rPr>
                <w:rFonts w:ascii="Times New Roman" w:eastAsia="Times New Roman" w:hAnsi="Times New Roman" w:cs="Times New Roman"/>
              </w:rPr>
              <w:br/>
              <w:t>–Personal reflection and analysis of student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FB467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46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Measures: </w:t>
            </w:r>
            <w:r>
              <w:rPr>
                <w:rFonts w:ascii="Times New Roman" w:eastAsia="Times New Roman" w:hAnsi="Times New Roman" w:cs="Times New Roman"/>
              </w:rPr>
              <w:t>I will reflect on the use of student portfolios</w:t>
            </w:r>
            <w:r>
              <w:rPr>
                <w:rFonts w:ascii="Times New Roman" w:eastAsia="Times New Roman" w:hAnsi="Times New Roman" w:cs="Times New Roman"/>
              </w:rPr>
              <w:t xml:space="preserve"> as a tool for student assessment and evaluation and discuss the benefits and challenges I have experienced with my principal and teaching team. We will determine whether using student portfolios increased student achievement in mathematics. </w:t>
            </w:r>
          </w:p>
        </w:tc>
      </w:tr>
    </w:tbl>
    <w:p w:rsidR="00FB467E" w:rsidRDefault="00FB46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B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67E"/>
    <w:rsid w:val="008720A9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7E99-7A52-41B2-998C-99A8DB6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0E6EA-F435-4749-9D65-D4447EDC7A10}"/>
</file>

<file path=customXml/itemProps2.xml><?xml version="1.0" encoding="utf-8"?>
<ds:datastoreItem xmlns:ds="http://schemas.openxmlformats.org/officeDocument/2006/customXml" ds:itemID="{D9BABFC7-B323-41D9-95FF-7B6841223698}"/>
</file>

<file path=customXml/itemProps3.xml><?xml version="1.0" encoding="utf-8"?>
<ds:datastoreItem xmlns:ds="http://schemas.openxmlformats.org/officeDocument/2006/customXml" ds:itemID="{96F0D526-4C47-40B2-AA1A-032D4C904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Gary Heck</cp:lastModifiedBy>
  <cp:revision>2</cp:revision>
  <dcterms:created xsi:type="dcterms:W3CDTF">2016-09-12T14:54:00Z</dcterms:created>
  <dcterms:modified xsi:type="dcterms:W3CDTF">2016-09-12T14:57:00Z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0x0101001CC674F2E592424B9D47C4DD2E2F65D1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